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B0" w:rsidRPr="00934EBA" w:rsidRDefault="00081BB0" w:rsidP="00934EBA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ФИО</w:t>
      </w:r>
    </w:p>
    <w:p w:rsidR="00081BB0" w:rsidRPr="00934EBA" w:rsidRDefault="00081BB0" w:rsidP="00934EBA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</w:p>
    <w:p w:rsidR="00081BB0" w:rsidRPr="00934EBA" w:rsidRDefault="00081BB0" w:rsidP="00934EBA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Курс/группа</w:t>
      </w:r>
    </w:p>
    <w:p w:rsidR="00934EBA" w:rsidRPr="00934EBA" w:rsidRDefault="00934EBA" w:rsidP="00934EBA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1BB0" w:rsidRPr="00934EBA" w:rsidRDefault="00081BB0" w:rsidP="00934EBA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934EBA">
        <w:rPr>
          <w:rFonts w:ascii="Times New Roman" w:hAnsi="Times New Roman" w:cs="Times New Roman"/>
          <w:b/>
          <w:sz w:val="20"/>
          <w:szCs w:val="20"/>
        </w:rPr>
        <w:t>-вариант</w:t>
      </w:r>
    </w:p>
    <w:p w:rsidR="009546B7" w:rsidRPr="00934EBA" w:rsidRDefault="009546B7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 xml:space="preserve">1. К главным свойствам риска следует отнести: 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случайность 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недостоверность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ущерб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достоверность 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вероятность</w:t>
      </w:r>
    </w:p>
    <w:p w:rsidR="009546B7" w:rsidRPr="00934EBA" w:rsidRDefault="009546B7" w:rsidP="00934EB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сопоставимость</w:t>
      </w:r>
    </w:p>
    <w:p w:rsidR="009546B7" w:rsidRPr="00934EBA" w:rsidRDefault="002C563E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b/>
          <w:sz w:val="20"/>
          <w:szCs w:val="20"/>
        </w:rPr>
      </w:pPr>
      <w:r w:rsidRPr="00934EBA">
        <w:rPr>
          <w:b/>
          <w:sz w:val="20"/>
          <w:szCs w:val="20"/>
        </w:rPr>
        <w:t>2</w:t>
      </w:r>
      <w:r w:rsidR="009546B7" w:rsidRPr="00934EBA">
        <w:rPr>
          <w:b/>
          <w:sz w:val="20"/>
          <w:szCs w:val="20"/>
        </w:rPr>
        <w:t xml:space="preserve">. Классификация риска – это система: 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а)</w:t>
      </w:r>
      <w:r w:rsidRPr="00934EBA">
        <w:rPr>
          <w:sz w:val="20"/>
          <w:szCs w:val="20"/>
        </w:rPr>
        <w:tab/>
        <w:t>научного деления риска на однородные группы по определённому признаку;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б)</w:t>
      </w:r>
      <w:r w:rsidRPr="00934EBA">
        <w:rPr>
          <w:sz w:val="20"/>
          <w:szCs w:val="20"/>
        </w:rPr>
        <w:tab/>
        <w:t>теоретического разделения риска на однородные группы по определённому признаку;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в)</w:t>
      </w:r>
      <w:r w:rsidRPr="00934EBA">
        <w:rPr>
          <w:sz w:val="20"/>
          <w:szCs w:val="20"/>
        </w:rPr>
        <w:tab/>
        <w:t>практического деления риска на однородные группы по определённому признаку;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г)</w:t>
      </w:r>
      <w:r w:rsidRPr="00934EBA">
        <w:rPr>
          <w:sz w:val="20"/>
          <w:szCs w:val="20"/>
        </w:rPr>
        <w:tab/>
        <w:t>упорядочения рисков по источникам неопределённости;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д)</w:t>
      </w:r>
      <w:r w:rsidRPr="00934EBA">
        <w:rPr>
          <w:sz w:val="20"/>
          <w:szCs w:val="20"/>
        </w:rPr>
        <w:tab/>
        <w:t>упорядочения рисков по источникам непредсказуемости;</w:t>
      </w:r>
    </w:p>
    <w:p w:rsidR="009546B7" w:rsidRPr="00934EBA" w:rsidRDefault="009546B7" w:rsidP="00934EBA">
      <w:pPr>
        <w:pStyle w:val="a3"/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е) упорядочения рисков по степени детализации и точкам зрения в восприятии риска.</w:t>
      </w:r>
    </w:p>
    <w:p w:rsidR="00E358EE" w:rsidRPr="00934EBA" w:rsidRDefault="002C563E" w:rsidP="00934EBA">
      <w:pPr>
        <w:shd w:val="clear" w:color="auto" w:fill="FFFFFF"/>
        <w:tabs>
          <w:tab w:val="left" w:pos="0"/>
          <w:tab w:val="left" w:pos="30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</w:t>
      </w:r>
      <w:r w:rsidR="00E358EE" w:rsidRPr="00934EBA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E358EE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Какие категории задач риск-менеджмента можно выделить?</w:t>
      </w:r>
    </w:p>
    <w:p w:rsidR="00E358EE" w:rsidRPr="00934EBA" w:rsidRDefault="00E358E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применение риск-менеджмента;</w:t>
      </w:r>
    </w:p>
    <w:p w:rsidR="00E358EE" w:rsidRPr="00934EBA" w:rsidRDefault="00E358E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применение методов риск-менеджмента;</w:t>
      </w:r>
    </w:p>
    <w:p w:rsidR="00E358EE" w:rsidRPr="00934EBA" w:rsidRDefault="00E358E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управление рисками по их типам;</w:t>
      </w:r>
    </w:p>
    <w:p w:rsidR="00E358EE" w:rsidRPr="00934EBA" w:rsidRDefault="00E358E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точность оценок рисков;</w:t>
      </w:r>
    </w:p>
    <w:p w:rsidR="00E358EE" w:rsidRPr="00934EBA" w:rsidRDefault="00E358E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д)</w:t>
      </w:r>
      <w:r w:rsidRPr="00934EBA">
        <w:rPr>
          <w:rFonts w:ascii="Times New Roman" w:hAnsi="Times New Roman" w:cs="Times New Roman"/>
          <w:sz w:val="20"/>
          <w:szCs w:val="20"/>
        </w:rPr>
        <w:tab/>
        <w:t>точность прогнозов рисков.</w:t>
      </w:r>
    </w:p>
    <w:p w:rsidR="009546B7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4</w:t>
      </w:r>
      <w:r w:rsidR="009546B7" w:rsidRPr="00934EBA">
        <w:rPr>
          <w:rFonts w:ascii="Times New Roman" w:hAnsi="Times New Roman" w:cs="Times New Roman"/>
          <w:b/>
          <w:sz w:val="20"/>
          <w:szCs w:val="20"/>
        </w:rPr>
        <w:t xml:space="preserve">. Первая классификация предпринимательских рисков предложена: 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Ф. </w:t>
      </w:r>
      <w:proofErr w:type="spellStart"/>
      <w:r w:rsidRPr="00934EBA">
        <w:rPr>
          <w:sz w:val="20"/>
          <w:szCs w:val="20"/>
        </w:rPr>
        <w:t>Найтом</w:t>
      </w:r>
      <w:proofErr w:type="spellEnd"/>
      <w:r w:rsidRPr="00934EBA">
        <w:rPr>
          <w:sz w:val="20"/>
          <w:szCs w:val="20"/>
        </w:rPr>
        <w:t>;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Дж. С. Миллем;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Дж. </w:t>
      </w:r>
      <w:proofErr w:type="spellStart"/>
      <w:r w:rsidRPr="00934EBA">
        <w:rPr>
          <w:sz w:val="20"/>
          <w:szCs w:val="20"/>
        </w:rPr>
        <w:t>Кейнсом</w:t>
      </w:r>
      <w:proofErr w:type="spellEnd"/>
      <w:r w:rsidRPr="00934EBA">
        <w:rPr>
          <w:sz w:val="20"/>
          <w:szCs w:val="20"/>
        </w:rPr>
        <w:t>;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А. Маршаллом;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Н. </w:t>
      </w:r>
      <w:proofErr w:type="spellStart"/>
      <w:r w:rsidRPr="00934EBA">
        <w:rPr>
          <w:sz w:val="20"/>
          <w:szCs w:val="20"/>
        </w:rPr>
        <w:t>Луманом</w:t>
      </w:r>
      <w:proofErr w:type="spellEnd"/>
      <w:r w:rsidRPr="00934EBA">
        <w:rPr>
          <w:sz w:val="20"/>
          <w:szCs w:val="20"/>
        </w:rPr>
        <w:t>;</w:t>
      </w:r>
    </w:p>
    <w:p w:rsidR="009546B7" w:rsidRPr="00934EBA" w:rsidRDefault="009546B7" w:rsidP="00934EBA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П. </w:t>
      </w:r>
      <w:proofErr w:type="spellStart"/>
      <w:r w:rsidRPr="00934EBA">
        <w:rPr>
          <w:sz w:val="20"/>
          <w:szCs w:val="20"/>
        </w:rPr>
        <w:t>Самуэльсоном</w:t>
      </w:r>
      <w:proofErr w:type="spellEnd"/>
      <w:r w:rsidRPr="00934EBA">
        <w:rPr>
          <w:sz w:val="20"/>
          <w:szCs w:val="20"/>
        </w:rPr>
        <w:t>.</w:t>
      </w:r>
    </w:p>
    <w:p w:rsidR="009546B7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5</w:t>
      </w:r>
      <w:r w:rsidR="009546B7" w:rsidRPr="00934EBA">
        <w:rPr>
          <w:rFonts w:ascii="Times New Roman" w:hAnsi="Times New Roman" w:cs="Times New Roman"/>
          <w:b/>
          <w:sz w:val="20"/>
          <w:szCs w:val="20"/>
        </w:rPr>
        <w:t xml:space="preserve">. По характеру последствий различают следующие виды экономических рисков: 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прямые;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катастрофические;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чистые;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косвенные;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минимальные;</w:t>
      </w:r>
    </w:p>
    <w:p w:rsidR="009546B7" w:rsidRPr="00934EBA" w:rsidRDefault="009546B7" w:rsidP="00934EB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спекулятивные.</w:t>
      </w:r>
    </w:p>
    <w:p w:rsidR="009546B7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6</w:t>
      </w:r>
      <w:r w:rsidR="009546B7" w:rsidRPr="00934EBA">
        <w:rPr>
          <w:rFonts w:ascii="Times New Roman" w:hAnsi="Times New Roman" w:cs="Times New Roman"/>
          <w:b/>
          <w:sz w:val="20"/>
          <w:szCs w:val="20"/>
        </w:rPr>
        <w:t xml:space="preserve">. В зависимости от основной причины возникновения рисков различают риски: 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торговые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коммерческие 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имущественные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финансовые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инвестиционные</w:t>
      </w:r>
    </w:p>
    <w:p w:rsidR="009546B7" w:rsidRPr="00934EBA" w:rsidRDefault="009546B7" w:rsidP="00934EB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экологические</w:t>
      </w:r>
    </w:p>
    <w:p w:rsidR="00975A57" w:rsidRPr="00934EBA" w:rsidRDefault="002C563E" w:rsidP="00934EBA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7</w:t>
      </w:r>
      <w:r w:rsidR="00975A57"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975A57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Суть риск-менеджмента состоит в: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устранении риска;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управлении риском;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снижении риска;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выборе риска.</w:t>
      </w:r>
    </w:p>
    <w:p w:rsidR="00975A57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8</w:t>
      </w:r>
      <w:r w:rsidR="00975A57"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975A57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Что из перечисленного не является функциями субъекта управления в риск-менеджменте?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прогнозирование;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нормирование;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организация;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регулирование;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д)</w:t>
      </w:r>
      <w:r w:rsidRPr="00934EBA">
        <w:rPr>
          <w:rFonts w:ascii="Times New Roman" w:hAnsi="Times New Roman" w:cs="Times New Roman"/>
          <w:sz w:val="20"/>
          <w:szCs w:val="20"/>
        </w:rPr>
        <w:tab/>
        <w:t>координация;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е)</w:t>
      </w:r>
      <w:r w:rsidRPr="00934EBA">
        <w:rPr>
          <w:rFonts w:ascii="Times New Roman" w:hAnsi="Times New Roman" w:cs="Times New Roman"/>
          <w:sz w:val="20"/>
          <w:szCs w:val="20"/>
        </w:rPr>
        <w:tab/>
        <w:t>распределение;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ж)</w:t>
      </w:r>
      <w:r w:rsidRPr="00934EBA">
        <w:rPr>
          <w:rFonts w:ascii="Times New Roman" w:hAnsi="Times New Roman" w:cs="Times New Roman"/>
          <w:sz w:val="20"/>
          <w:szCs w:val="20"/>
        </w:rPr>
        <w:tab/>
        <w:t>стимулирование;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з)</w:t>
      </w:r>
      <w:r w:rsidRPr="00934EBA">
        <w:rPr>
          <w:rFonts w:ascii="Times New Roman" w:hAnsi="Times New Roman" w:cs="Times New Roman"/>
          <w:sz w:val="20"/>
          <w:szCs w:val="20"/>
        </w:rPr>
        <w:tab/>
        <w:t>контроль.</w:t>
      </w:r>
    </w:p>
    <w:p w:rsidR="00975A57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9</w:t>
      </w:r>
      <w:r w:rsidR="00975A57" w:rsidRPr="00934EBA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975A57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Подразделение рисков на спекулятивные и чистые основано на: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классификации субъектов риска;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классификации объектов риска;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характере оценки риска;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характере последствий риска.</w:t>
      </w:r>
    </w:p>
    <w:p w:rsidR="00975A57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10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Относятся ли риски, связанные с транспортировкой товаров, к группе коммерческих рисков?</w:t>
      </w:r>
    </w:p>
    <w:p w:rsidR="00975A57" w:rsidRPr="00934EBA" w:rsidRDefault="00975A57" w:rsidP="00934EBA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относятся;</w:t>
      </w:r>
    </w:p>
    <w:p w:rsidR="00975A57" w:rsidRPr="00934EBA" w:rsidRDefault="00975A57" w:rsidP="00934EBA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не относятся; </w:t>
      </w:r>
    </w:p>
    <w:p w:rsidR="00975A57" w:rsidRPr="00934EBA" w:rsidRDefault="00975A57" w:rsidP="00934EBA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это зависит от характера транспортировки;</w:t>
      </w:r>
    </w:p>
    <w:p w:rsidR="00975A57" w:rsidRPr="00934EBA" w:rsidRDefault="00975A57" w:rsidP="00934EBA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это зависит от сферы деятельности предприятия.</w:t>
      </w:r>
    </w:p>
    <w:p w:rsidR="00975A57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11</w:t>
      </w:r>
      <w:r w:rsidR="00975A57" w:rsidRPr="00934EBA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975A57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Инновационный риск – это: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риск срыва сроков сдачи результатов научно-технических исследований;</w:t>
      </w:r>
    </w:p>
    <w:p w:rsidR="00975A57" w:rsidRPr="00934EBA" w:rsidRDefault="00975A57" w:rsidP="00934EBA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б)</w:t>
      </w:r>
      <w:r w:rsidRPr="00934EBA">
        <w:rPr>
          <w:sz w:val="20"/>
          <w:szCs w:val="20"/>
        </w:rPr>
        <w:tab/>
        <w:t>риск того, что новый товар не будет принят рынком;</w:t>
      </w:r>
    </w:p>
    <w:p w:rsidR="00975A57" w:rsidRPr="00934EBA" w:rsidRDefault="00975A57" w:rsidP="00934EBA">
      <w:pPr>
        <w:pStyle w:val="a3"/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в)</w:t>
      </w:r>
      <w:r w:rsidRPr="00934EBA">
        <w:rPr>
          <w:sz w:val="20"/>
          <w:szCs w:val="20"/>
        </w:rPr>
        <w:tab/>
        <w:t>риск того, что инновационный проект не будет реализован или окуплен;</w:t>
      </w:r>
    </w:p>
    <w:p w:rsidR="00975A57" w:rsidRPr="00934EBA" w:rsidRDefault="00975A57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риск, связанный с утечкой информации об используемых фирмой инновациях.</w:t>
      </w:r>
    </w:p>
    <w:p w:rsidR="00975A57" w:rsidRPr="00934EBA" w:rsidRDefault="002C563E" w:rsidP="00934EB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12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Риск потерь, которые могут понести инвесторы и эмитенты в связи с изменениями процентных ставок на рынке, называется:</w:t>
      </w:r>
    </w:p>
    <w:p w:rsidR="00975A57" w:rsidRPr="00934EBA" w:rsidRDefault="00975A57" w:rsidP="00934EBA">
      <w:pPr>
        <w:pStyle w:val="a3"/>
        <w:numPr>
          <w:ilvl w:val="1"/>
          <w:numId w:val="6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кредитный;</w:t>
      </w:r>
    </w:p>
    <w:p w:rsidR="00975A57" w:rsidRPr="00934EBA" w:rsidRDefault="00975A57" w:rsidP="00934EBA">
      <w:pPr>
        <w:pStyle w:val="a3"/>
        <w:numPr>
          <w:ilvl w:val="1"/>
          <w:numId w:val="6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процентный;</w:t>
      </w:r>
    </w:p>
    <w:p w:rsidR="00975A57" w:rsidRPr="00934EBA" w:rsidRDefault="00975A57" w:rsidP="00934EBA">
      <w:pPr>
        <w:pStyle w:val="a3"/>
        <w:numPr>
          <w:ilvl w:val="1"/>
          <w:numId w:val="6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валютный;</w:t>
      </w:r>
    </w:p>
    <w:p w:rsidR="00975A57" w:rsidRPr="00934EBA" w:rsidRDefault="00975A57" w:rsidP="00934EBA">
      <w:pPr>
        <w:pStyle w:val="a3"/>
        <w:numPr>
          <w:ilvl w:val="1"/>
          <w:numId w:val="6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капитальный.</w:t>
      </w:r>
    </w:p>
    <w:p w:rsidR="00975A57" w:rsidRPr="00934EBA" w:rsidRDefault="002C563E" w:rsidP="00934EB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13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Систематический риск – это риск:</w:t>
      </w:r>
    </w:p>
    <w:p w:rsidR="00975A57" w:rsidRPr="00934EBA" w:rsidRDefault="00975A57" w:rsidP="00934EBA">
      <w:pPr>
        <w:pStyle w:val="a3"/>
        <w:numPr>
          <w:ilvl w:val="1"/>
          <w:numId w:val="7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диверсифицируемый;</w:t>
      </w:r>
    </w:p>
    <w:p w:rsidR="00975A57" w:rsidRPr="00934EBA" w:rsidRDefault="00975A57" w:rsidP="00934EBA">
      <w:pPr>
        <w:pStyle w:val="a3"/>
        <w:numPr>
          <w:ilvl w:val="1"/>
          <w:numId w:val="7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proofErr w:type="spellStart"/>
      <w:r w:rsidRPr="00934EBA">
        <w:rPr>
          <w:sz w:val="20"/>
          <w:szCs w:val="20"/>
        </w:rPr>
        <w:t>недиверсифицируемый</w:t>
      </w:r>
      <w:proofErr w:type="spellEnd"/>
      <w:r w:rsidRPr="00934EBA">
        <w:rPr>
          <w:sz w:val="20"/>
          <w:szCs w:val="20"/>
        </w:rPr>
        <w:t>;</w:t>
      </w:r>
    </w:p>
    <w:p w:rsidR="00975A57" w:rsidRPr="00934EBA" w:rsidRDefault="00975A57" w:rsidP="00934EBA">
      <w:pPr>
        <w:pStyle w:val="a3"/>
        <w:numPr>
          <w:ilvl w:val="1"/>
          <w:numId w:val="7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понижаемый;</w:t>
      </w:r>
    </w:p>
    <w:p w:rsidR="00975A57" w:rsidRPr="00934EBA" w:rsidRDefault="00975A57" w:rsidP="00934EBA">
      <w:pPr>
        <w:pStyle w:val="a3"/>
        <w:numPr>
          <w:ilvl w:val="1"/>
          <w:numId w:val="7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proofErr w:type="spellStart"/>
      <w:r w:rsidRPr="00934EBA">
        <w:rPr>
          <w:sz w:val="20"/>
          <w:szCs w:val="20"/>
        </w:rPr>
        <w:t>непонижаемый</w:t>
      </w:r>
      <w:proofErr w:type="spellEnd"/>
      <w:r w:rsidRPr="00934EBA">
        <w:rPr>
          <w:sz w:val="20"/>
          <w:szCs w:val="20"/>
        </w:rPr>
        <w:t>.</w:t>
      </w:r>
    </w:p>
    <w:p w:rsidR="00975A57" w:rsidRPr="00934EBA" w:rsidRDefault="002C563E" w:rsidP="00934EB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14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Несистематический риск</w:t>
      </w:r>
      <w:r w:rsidR="00975A57" w:rsidRPr="00934E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– это риск:</w:t>
      </w:r>
    </w:p>
    <w:p w:rsidR="00975A57" w:rsidRPr="00934EBA" w:rsidRDefault="00975A57" w:rsidP="00934EBA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диверсифицируемый;</w:t>
      </w:r>
    </w:p>
    <w:p w:rsidR="00975A57" w:rsidRPr="00934EBA" w:rsidRDefault="00975A57" w:rsidP="00934EBA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proofErr w:type="spellStart"/>
      <w:r w:rsidRPr="00934EBA">
        <w:rPr>
          <w:sz w:val="20"/>
          <w:szCs w:val="20"/>
        </w:rPr>
        <w:t>недиверсифицируемый</w:t>
      </w:r>
      <w:proofErr w:type="spellEnd"/>
      <w:r w:rsidRPr="00934EBA">
        <w:rPr>
          <w:sz w:val="20"/>
          <w:szCs w:val="20"/>
        </w:rPr>
        <w:t>;</w:t>
      </w:r>
    </w:p>
    <w:p w:rsidR="00975A57" w:rsidRPr="00934EBA" w:rsidRDefault="00975A57" w:rsidP="00934EBA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понижаемый;</w:t>
      </w:r>
    </w:p>
    <w:p w:rsidR="00975A57" w:rsidRPr="00934EBA" w:rsidRDefault="00975A57" w:rsidP="00934EBA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proofErr w:type="spellStart"/>
      <w:r w:rsidRPr="00934EBA">
        <w:rPr>
          <w:sz w:val="20"/>
          <w:szCs w:val="20"/>
        </w:rPr>
        <w:t>непонижаемый</w:t>
      </w:r>
      <w:proofErr w:type="spellEnd"/>
      <w:r w:rsidRPr="00934EBA">
        <w:rPr>
          <w:sz w:val="20"/>
          <w:szCs w:val="20"/>
        </w:rPr>
        <w:t>.</w:t>
      </w:r>
    </w:p>
    <w:p w:rsidR="00975A57" w:rsidRPr="00934EBA" w:rsidRDefault="002C563E" w:rsidP="00934EB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15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К макроэкономическим, отраслевым и региональным рискам относятся риски:</w:t>
      </w:r>
    </w:p>
    <w:p w:rsidR="00975A57" w:rsidRPr="00934EBA" w:rsidRDefault="00975A57" w:rsidP="00934EBA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инфляционный;</w:t>
      </w:r>
    </w:p>
    <w:p w:rsidR="00975A57" w:rsidRPr="00934EBA" w:rsidRDefault="00975A57" w:rsidP="00934EBA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временной;</w:t>
      </w:r>
    </w:p>
    <w:p w:rsidR="00975A57" w:rsidRPr="00934EBA" w:rsidRDefault="00975A57" w:rsidP="00934EBA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мошенничества;</w:t>
      </w:r>
    </w:p>
    <w:p w:rsidR="00975A57" w:rsidRPr="00934EBA" w:rsidRDefault="00975A57" w:rsidP="00934EBA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валютный;</w:t>
      </w:r>
    </w:p>
    <w:p w:rsidR="00975A57" w:rsidRPr="00934EBA" w:rsidRDefault="00975A57" w:rsidP="00934EBA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селективный.</w:t>
      </w:r>
    </w:p>
    <w:p w:rsidR="00975A57" w:rsidRPr="00934EBA" w:rsidRDefault="002C563E" w:rsidP="00934EB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16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Вставьте пропущенное слово в именительном падеже: «Акционерное общество А разместило на рынке большее количество акций, чем это было заявлено в проспекте эмиссии, в результате чего акционеры стали собственниками «дутых» ценных бумаг. В данной ситуации можно говорить о том, что реализовался риск …».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инфляционный;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инфляционный;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систематический;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валютный;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мошенничество;</w:t>
      </w:r>
    </w:p>
    <w:p w:rsidR="00975A57" w:rsidRPr="00934EBA" w:rsidRDefault="00975A57" w:rsidP="00934EBA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селективный.</w:t>
      </w:r>
    </w:p>
    <w:p w:rsidR="00975A57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17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Какие элементы лежат в основе структуры дохода по классической теории?</w:t>
      </w:r>
    </w:p>
    <w:p w:rsidR="00975A57" w:rsidRPr="00934EBA" w:rsidRDefault="00975A57" w:rsidP="00934EB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процент на вложенный капитал и плата за риск;</w:t>
      </w:r>
    </w:p>
    <w:p w:rsidR="00975A57" w:rsidRPr="00934EBA" w:rsidRDefault="00975A57" w:rsidP="00934EB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ожидание потерь и возможность убытков;</w:t>
      </w:r>
    </w:p>
    <w:p w:rsidR="00975A57" w:rsidRPr="00934EBA" w:rsidRDefault="00975A57" w:rsidP="00934EB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риск кредитора и риск заемщика.</w:t>
      </w:r>
    </w:p>
    <w:p w:rsidR="00975A57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lastRenderedPageBreak/>
        <w:t>18</w:t>
      </w:r>
      <w:r w:rsidR="00975A57" w:rsidRPr="00934EBA">
        <w:rPr>
          <w:rFonts w:ascii="Times New Roman" w:hAnsi="Times New Roman" w:cs="Times New Roman"/>
          <w:b/>
          <w:sz w:val="20"/>
          <w:szCs w:val="20"/>
        </w:rPr>
        <w:t>. Основоположниками классической теории рисков являются:</w:t>
      </w:r>
    </w:p>
    <w:p w:rsidR="00975A57" w:rsidRPr="00934EBA" w:rsidRDefault="00975A57" w:rsidP="00934EB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Маршалл,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Пигу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Найт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>;</w:t>
      </w:r>
    </w:p>
    <w:p w:rsidR="00975A57" w:rsidRPr="00934EBA" w:rsidRDefault="00975A57" w:rsidP="00934EB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Милль,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Сениор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>;</w:t>
      </w:r>
    </w:p>
    <w:p w:rsidR="00975A57" w:rsidRPr="00934EBA" w:rsidRDefault="00975A57" w:rsidP="00934EB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Смит,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Рикардо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>;</w:t>
      </w:r>
    </w:p>
    <w:p w:rsidR="00975A57" w:rsidRPr="00934EBA" w:rsidRDefault="00975A57" w:rsidP="00934EB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Маркс,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Кейнс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>.</w:t>
      </w:r>
    </w:p>
    <w:p w:rsidR="007132D9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19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Первая классификация предпринимательских рисков предложена: 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Ф. </w:t>
      </w:r>
      <w:proofErr w:type="spellStart"/>
      <w:r w:rsidRPr="00934EBA">
        <w:rPr>
          <w:sz w:val="20"/>
          <w:szCs w:val="20"/>
        </w:rPr>
        <w:t>Найтом</w:t>
      </w:r>
      <w:proofErr w:type="spellEnd"/>
      <w:r w:rsidRPr="00934EBA">
        <w:rPr>
          <w:sz w:val="20"/>
          <w:szCs w:val="20"/>
        </w:rPr>
        <w:t>;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Дж. С. Миллем;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Дж. </w:t>
      </w:r>
      <w:proofErr w:type="spellStart"/>
      <w:r w:rsidRPr="00934EBA">
        <w:rPr>
          <w:sz w:val="20"/>
          <w:szCs w:val="20"/>
        </w:rPr>
        <w:t>Кейнсом</w:t>
      </w:r>
      <w:proofErr w:type="spellEnd"/>
      <w:r w:rsidRPr="00934EBA">
        <w:rPr>
          <w:sz w:val="20"/>
          <w:szCs w:val="20"/>
        </w:rPr>
        <w:t>;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А. Маршаллом;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Н. </w:t>
      </w:r>
      <w:proofErr w:type="spellStart"/>
      <w:r w:rsidRPr="00934EBA">
        <w:rPr>
          <w:sz w:val="20"/>
          <w:szCs w:val="20"/>
        </w:rPr>
        <w:t>Луманом</w:t>
      </w:r>
      <w:proofErr w:type="spellEnd"/>
      <w:r w:rsidRPr="00934EBA">
        <w:rPr>
          <w:sz w:val="20"/>
          <w:szCs w:val="20"/>
        </w:rPr>
        <w:t>;</w:t>
      </w:r>
    </w:p>
    <w:p w:rsidR="007132D9" w:rsidRPr="00934EBA" w:rsidRDefault="007132D9" w:rsidP="00934EBA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П. </w:t>
      </w:r>
      <w:proofErr w:type="spellStart"/>
      <w:r w:rsidRPr="00934EBA">
        <w:rPr>
          <w:sz w:val="20"/>
          <w:szCs w:val="20"/>
        </w:rPr>
        <w:t>Самуэльсоном</w:t>
      </w:r>
      <w:proofErr w:type="spellEnd"/>
      <w:r w:rsidRPr="00934EBA">
        <w:rPr>
          <w:sz w:val="20"/>
          <w:szCs w:val="20"/>
        </w:rPr>
        <w:t>.</w:t>
      </w:r>
    </w:p>
    <w:p w:rsidR="007132D9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20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Опросный лист – это: </w:t>
      </w:r>
    </w:p>
    <w:p w:rsidR="007132D9" w:rsidRPr="00934EBA" w:rsidRDefault="007132D9" w:rsidP="00934EBA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метод получения информации для целей выявления рисков;</w:t>
      </w:r>
    </w:p>
    <w:p w:rsidR="007132D9" w:rsidRPr="00934EBA" w:rsidRDefault="007132D9" w:rsidP="00934EBA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графический метод получения информации;</w:t>
      </w:r>
    </w:p>
    <w:p w:rsidR="007132D9" w:rsidRPr="00934EBA" w:rsidRDefault="007132D9" w:rsidP="00934EBA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совокупность вопросов, описывающих объект изучения;</w:t>
      </w:r>
    </w:p>
    <w:p w:rsidR="007132D9" w:rsidRPr="00934EBA" w:rsidRDefault="007132D9" w:rsidP="00934EBA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метод получения информации для целей оценки рисков;</w:t>
      </w:r>
    </w:p>
    <w:p w:rsidR="007132D9" w:rsidRPr="00934EBA" w:rsidRDefault="007132D9" w:rsidP="00934EBA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формализованный метод получения информации.</w:t>
      </w:r>
    </w:p>
    <w:p w:rsidR="007132D9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21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Основные недостатки прямой инспекции: 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отсутствие стимула для выявления рисков;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большие временные затраты;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уменьшение ответственности и внимания управленческого персонала;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отсутствие возможности предусмотреть все возможные риски и их последствия;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отсутствие возможности выявления «узких мест»;</w:t>
      </w:r>
    </w:p>
    <w:p w:rsidR="007132D9" w:rsidRPr="00934EBA" w:rsidRDefault="007132D9" w:rsidP="00934EBA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отсутствие возможности сравнения собственной оценки происходящего с мнениями экспертов.</w:t>
      </w:r>
    </w:p>
    <w:p w:rsidR="007132D9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22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К основным видам потерь можно отнести: 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материальные потери;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трудовые потери;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экономические потери;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социальные потери;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финансовые потери;</w:t>
      </w:r>
    </w:p>
    <w:p w:rsidR="007132D9" w:rsidRPr="00934EBA" w:rsidRDefault="007132D9" w:rsidP="00934EBA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технические потери.</w:t>
      </w:r>
    </w:p>
    <w:p w:rsidR="007132D9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23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Трудовые потери – это потери, которые включают: 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прямые затраты на оборудование;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потери рабочего времени;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денежный ущерб, связанный с выплатой штрафов;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потери реализации проекта;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потери вследствие чрезвычайных ситуаций;</w:t>
      </w:r>
    </w:p>
    <w:p w:rsidR="007132D9" w:rsidRPr="00934EBA" w:rsidRDefault="007132D9" w:rsidP="00934EBA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дополнительные затраты по проекту.</w:t>
      </w:r>
    </w:p>
    <w:p w:rsidR="007132D9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24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>. Специальные виды потерь включают свой состав: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потери в виде нанесения ущерба здоровью и жизни людей;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потери рабочего времени;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прямой ущерб от непредусмотренных платежей;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прямые затраты на оборудование;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дополнительные затраты по проекту;</w:t>
      </w:r>
    </w:p>
    <w:p w:rsidR="007132D9" w:rsidRPr="00934EBA" w:rsidRDefault="007132D9" w:rsidP="00934EBA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eastAsia="Calibri"/>
          <w:i/>
          <w:sz w:val="20"/>
          <w:szCs w:val="20"/>
          <w:lang w:eastAsia="en-US" w:bidi="ru-RU"/>
        </w:rPr>
      </w:pPr>
      <w:r w:rsidRPr="00934EBA">
        <w:rPr>
          <w:sz w:val="20"/>
          <w:szCs w:val="20"/>
        </w:rPr>
        <w:t>потери времени при реализации проекта.</w:t>
      </w:r>
    </w:p>
    <w:p w:rsidR="007132D9" w:rsidRPr="00934EBA" w:rsidRDefault="002C563E" w:rsidP="00934EBA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25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>. Состояние предприятия, которое характеризуется недостатком собственных оборотных средств и излишком долгосрочных источников формирования запасов и затрат либо равенством этих величин – это:</w:t>
      </w:r>
    </w:p>
    <w:p w:rsidR="007132D9" w:rsidRPr="00934EBA" w:rsidRDefault="007132D9" w:rsidP="00934EBA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а) зона допустимого риска;</w:t>
      </w:r>
    </w:p>
    <w:p w:rsidR="007132D9" w:rsidRPr="00934EBA" w:rsidRDefault="007132D9" w:rsidP="00934EBA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б) зона критического риска;</w:t>
      </w:r>
    </w:p>
    <w:p w:rsidR="007132D9" w:rsidRPr="00934EBA" w:rsidRDefault="007132D9" w:rsidP="00934EBA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в) зона катастрофического риска;</w:t>
      </w:r>
    </w:p>
    <w:p w:rsidR="007132D9" w:rsidRPr="00934EBA" w:rsidRDefault="007132D9" w:rsidP="00934EBA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безрисковая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 xml:space="preserve"> зона.</w:t>
      </w:r>
    </w:p>
    <w:p w:rsidR="007132D9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26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>. В ситуации риска применяют критерий:</w:t>
      </w:r>
    </w:p>
    <w:p w:rsidR="007132D9" w:rsidRPr="00934EBA" w:rsidRDefault="007132D9" w:rsidP="00934EBA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максимина и минимакса; </w:t>
      </w:r>
    </w:p>
    <w:p w:rsidR="007132D9" w:rsidRPr="00934EBA" w:rsidRDefault="007132D9" w:rsidP="00934EBA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Байеса; </w:t>
      </w:r>
    </w:p>
    <w:p w:rsidR="007132D9" w:rsidRPr="00934EBA" w:rsidRDefault="007132D9" w:rsidP="00934EBA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proofErr w:type="spellStart"/>
      <w:r w:rsidRPr="00934EBA">
        <w:rPr>
          <w:sz w:val="20"/>
          <w:szCs w:val="20"/>
        </w:rPr>
        <w:t>Кромонова</w:t>
      </w:r>
      <w:proofErr w:type="spellEnd"/>
      <w:r w:rsidRPr="00934EBA">
        <w:rPr>
          <w:sz w:val="20"/>
          <w:szCs w:val="20"/>
        </w:rPr>
        <w:t>;</w:t>
      </w:r>
    </w:p>
    <w:p w:rsidR="007132D9" w:rsidRPr="00934EBA" w:rsidRDefault="007132D9" w:rsidP="00934EBA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математического ожидания.</w:t>
      </w:r>
    </w:p>
    <w:p w:rsidR="007132D9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27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>. В ситуации неопределенности применяют критерий:</w:t>
      </w:r>
    </w:p>
    <w:p w:rsidR="007132D9" w:rsidRPr="00934EBA" w:rsidRDefault="007132D9" w:rsidP="00934EBA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математического ожидания; </w:t>
      </w:r>
    </w:p>
    <w:p w:rsidR="007132D9" w:rsidRPr="00934EBA" w:rsidRDefault="007132D9" w:rsidP="00934EBA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максимина и минимакса; </w:t>
      </w:r>
    </w:p>
    <w:p w:rsidR="007132D9" w:rsidRPr="00934EBA" w:rsidRDefault="007132D9" w:rsidP="00934EBA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модифицированный критерий произведений; </w:t>
      </w:r>
    </w:p>
    <w:p w:rsidR="007132D9" w:rsidRPr="00934EBA" w:rsidRDefault="007132D9" w:rsidP="00934EBA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iCs/>
          <w:sz w:val="20"/>
          <w:szCs w:val="20"/>
        </w:rPr>
      </w:pPr>
      <w:proofErr w:type="spellStart"/>
      <w:r w:rsidRPr="00934EBA">
        <w:rPr>
          <w:sz w:val="20"/>
          <w:szCs w:val="20"/>
        </w:rPr>
        <w:t>Кромонова</w:t>
      </w:r>
      <w:proofErr w:type="spellEnd"/>
      <w:r w:rsidRPr="00934EBA">
        <w:rPr>
          <w:sz w:val="20"/>
          <w:szCs w:val="20"/>
        </w:rPr>
        <w:t>.</w:t>
      </w:r>
    </w:p>
    <w:p w:rsidR="007132D9" w:rsidRPr="00934EBA" w:rsidRDefault="002C563E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b/>
          <w:sz w:val="20"/>
          <w:szCs w:val="20"/>
        </w:rPr>
      </w:pPr>
      <w:r w:rsidRPr="00934EBA">
        <w:rPr>
          <w:b/>
          <w:bCs/>
          <w:sz w:val="20"/>
          <w:szCs w:val="20"/>
        </w:rPr>
        <w:t>28</w:t>
      </w:r>
      <w:r w:rsidR="007132D9" w:rsidRPr="00934EBA">
        <w:rPr>
          <w:b/>
          <w:bCs/>
          <w:sz w:val="20"/>
          <w:szCs w:val="20"/>
        </w:rPr>
        <w:t>. Критерием минимального сожаления называют:</w:t>
      </w:r>
    </w:p>
    <w:p w:rsidR="007132D9" w:rsidRPr="00934EBA" w:rsidRDefault="007132D9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а) критерий </w:t>
      </w:r>
      <w:proofErr w:type="spellStart"/>
      <w:r w:rsidRPr="00934EBA">
        <w:rPr>
          <w:sz w:val="20"/>
          <w:szCs w:val="20"/>
        </w:rPr>
        <w:t>Вальда</w:t>
      </w:r>
      <w:proofErr w:type="spellEnd"/>
      <w:r w:rsidRPr="00934EBA">
        <w:rPr>
          <w:sz w:val="20"/>
          <w:szCs w:val="20"/>
        </w:rPr>
        <w:t>;</w:t>
      </w:r>
    </w:p>
    <w:p w:rsidR="007132D9" w:rsidRPr="00934EBA" w:rsidRDefault="007132D9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б) критерий Гурвица;</w:t>
      </w:r>
    </w:p>
    <w:p w:rsidR="007132D9" w:rsidRPr="00934EBA" w:rsidRDefault="007132D9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в) критерий абсолютного оптимизма;</w:t>
      </w:r>
    </w:p>
    <w:p w:rsidR="007132D9" w:rsidRPr="00934EBA" w:rsidRDefault="007132D9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>г) критерий относительного пессимизма;</w:t>
      </w:r>
    </w:p>
    <w:p w:rsidR="007132D9" w:rsidRPr="00934EBA" w:rsidRDefault="007132D9" w:rsidP="00934EBA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934EBA">
        <w:rPr>
          <w:sz w:val="20"/>
          <w:szCs w:val="20"/>
        </w:rPr>
        <w:t xml:space="preserve">д) критерий </w:t>
      </w:r>
      <w:proofErr w:type="spellStart"/>
      <w:r w:rsidRPr="00934EBA">
        <w:rPr>
          <w:sz w:val="20"/>
          <w:szCs w:val="20"/>
        </w:rPr>
        <w:t>Севиджа</w:t>
      </w:r>
      <w:proofErr w:type="spellEnd"/>
      <w:r w:rsidRPr="00934EBA">
        <w:rPr>
          <w:sz w:val="20"/>
          <w:szCs w:val="20"/>
        </w:rPr>
        <w:t>.</w:t>
      </w:r>
    </w:p>
    <w:p w:rsidR="007132D9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sz w:val="20"/>
          <w:szCs w:val="20"/>
        </w:rPr>
        <w:t>29</w:t>
      </w:r>
      <w:r w:rsidR="007132D9" w:rsidRPr="00934EBA">
        <w:rPr>
          <w:rFonts w:ascii="Times New Roman" w:hAnsi="Times New Roman" w:cs="Times New Roman"/>
          <w:b/>
          <w:bCs/>
          <w:sz w:val="20"/>
          <w:szCs w:val="20"/>
        </w:rPr>
        <w:t>. Критерием выбора решений в условиях полной неопределенности является:</w:t>
      </w:r>
    </w:p>
    <w:p w:rsidR="007132D9" w:rsidRPr="00934EBA" w:rsidRDefault="007132D9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 xml:space="preserve">а) критерий </w:t>
      </w:r>
      <w:proofErr w:type="spellStart"/>
      <w:r w:rsidRPr="00934EBA">
        <w:rPr>
          <w:rFonts w:ascii="Times New Roman" w:hAnsi="Times New Roman" w:cs="Times New Roman"/>
          <w:sz w:val="20"/>
          <w:szCs w:val="20"/>
        </w:rPr>
        <w:t>минимина</w:t>
      </w:r>
      <w:proofErr w:type="spellEnd"/>
      <w:r w:rsidRPr="00934EBA">
        <w:rPr>
          <w:rFonts w:ascii="Times New Roman" w:hAnsi="Times New Roman" w:cs="Times New Roman"/>
          <w:sz w:val="20"/>
          <w:szCs w:val="20"/>
        </w:rPr>
        <w:t>;</w:t>
      </w:r>
    </w:p>
    <w:p w:rsidR="007132D9" w:rsidRPr="00934EBA" w:rsidRDefault="007132D9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б) критерий «розового» оптимизма;</w:t>
      </w:r>
    </w:p>
    <w:p w:rsidR="007132D9" w:rsidRPr="00934EBA" w:rsidRDefault="007132D9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в) критерий рациональности Лапласа;</w:t>
      </w:r>
    </w:p>
    <w:p w:rsidR="007132D9" w:rsidRPr="00934EBA" w:rsidRDefault="007132D9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г) критерий «безразличия».</w:t>
      </w:r>
    </w:p>
    <w:p w:rsidR="007132D9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30</w:t>
      </w:r>
      <w:r w:rsidR="007132D9" w:rsidRPr="00934EB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132D9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При наличии неопределенностей процесс выбора оптимальных решений: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усложняется;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упрощается;</w:t>
      </w:r>
    </w:p>
    <w:p w:rsidR="007132D9" w:rsidRPr="00934EBA" w:rsidRDefault="007132D9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остается неизменным.</w:t>
      </w:r>
      <w:r w:rsidRPr="00934EBA">
        <w:rPr>
          <w:rFonts w:ascii="Times New Roman" w:hAnsi="Times New Roman" w:cs="Times New Roman"/>
          <w:sz w:val="20"/>
          <w:szCs w:val="20"/>
        </w:rPr>
        <w:tab/>
      </w:r>
    </w:p>
    <w:p w:rsidR="007132D9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31</w:t>
      </w:r>
      <w:r w:rsidR="007132D9"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7132D9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Неопределенность, связанную с отсутствием информации о вероятностях состояний среды (природы), называют: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сомнительной;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безнадежной;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неопределенной;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безвозвратной.</w:t>
      </w:r>
    </w:p>
    <w:p w:rsidR="007132D9" w:rsidRPr="00934EBA" w:rsidRDefault="002C563E" w:rsidP="00934EB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32</w:t>
      </w:r>
      <w:r w:rsidR="007132D9"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7132D9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Если событие не может произойти ни при каких условиях, его вероятность равна: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нулю;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единице;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r w:rsidRPr="00934EBA">
        <w:rPr>
          <w:rFonts w:ascii="Times New Roman" w:hAnsi="Times New Roman" w:cs="Times New Roman"/>
          <w:spacing w:val="-6"/>
          <w:sz w:val="20"/>
          <w:szCs w:val="20"/>
        </w:rPr>
        <w:t>0,5;</w:t>
      </w:r>
    </w:p>
    <w:p w:rsidR="007132D9" w:rsidRPr="00934EBA" w:rsidRDefault="007132D9" w:rsidP="00934EB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r w:rsidRPr="00934EBA">
        <w:rPr>
          <w:rFonts w:ascii="Times New Roman" w:hAnsi="Times New Roman" w:cs="Times New Roman"/>
          <w:spacing w:val="-5"/>
          <w:sz w:val="20"/>
          <w:szCs w:val="20"/>
        </w:rPr>
        <w:t>100%.</w:t>
      </w:r>
    </w:p>
    <w:p w:rsidR="00235321" w:rsidRPr="00934EBA" w:rsidRDefault="002C563E" w:rsidP="00934E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34EBA">
        <w:rPr>
          <w:rFonts w:ascii="Times New Roman" w:hAnsi="Times New Roman" w:cs="Times New Roman"/>
          <w:b/>
          <w:sz w:val="20"/>
          <w:szCs w:val="20"/>
        </w:rPr>
        <w:t>37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. При расчете </w:t>
      </w:r>
      <w:r w:rsidR="00235321" w:rsidRPr="00934EBA">
        <w:rPr>
          <w:rFonts w:ascii="Times New Roman" w:hAnsi="Times New Roman" w:cs="Times New Roman"/>
          <w:b/>
          <w:i/>
          <w:sz w:val="20"/>
          <w:szCs w:val="20"/>
        </w:rPr>
        <w:t>β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 используются данные как минимум за:</w:t>
      </w:r>
    </w:p>
    <w:p w:rsidR="00235321" w:rsidRPr="00934EBA" w:rsidRDefault="00235321" w:rsidP="00934EBA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6 месяцев;</w:t>
      </w:r>
    </w:p>
    <w:p w:rsidR="00235321" w:rsidRPr="00934EBA" w:rsidRDefault="00235321" w:rsidP="00934EBA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5 лет;</w:t>
      </w:r>
    </w:p>
    <w:p w:rsidR="00235321" w:rsidRPr="00934EBA" w:rsidRDefault="00235321" w:rsidP="00934EBA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20 лет;</w:t>
      </w:r>
    </w:p>
    <w:p w:rsidR="00235321" w:rsidRPr="00934EBA" w:rsidRDefault="00235321" w:rsidP="00934EBA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10 лет.</w:t>
      </w:r>
    </w:p>
    <w:p w:rsidR="00235321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38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. Акции с каким значением коэффициента </w:t>
      </w:r>
      <w:r w:rsidR="00235321" w:rsidRPr="00934EBA">
        <w:rPr>
          <w:rFonts w:ascii="Times New Roman" w:hAnsi="Times New Roman" w:cs="Times New Roman"/>
          <w:b/>
          <w:i/>
          <w:sz w:val="20"/>
          <w:szCs w:val="20"/>
        </w:rPr>
        <w:t>β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 считаются более рискованными?</w:t>
      </w:r>
    </w:p>
    <w:p w:rsidR="00235321" w:rsidRPr="00934EBA" w:rsidRDefault="00235321" w:rsidP="00934EB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 положительным;</w:t>
      </w:r>
    </w:p>
    <w:p w:rsidR="00235321" w:rsidRPr="00934EBA" w:rsidRDefault="00235321" w:rsidP="00934EB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 отрицательным;</w:t>
      </w:r>
    </w:p>
    <w:p w:rsidR="00235321" w:rsidRPr="00934EBA" w:rsidRDefault="00235321" w:rsidP="00934EB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такой зависимости не существует.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39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. При получении банковского кредита под инвестиционную программу могут возникнуть риски: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недостаточной рентабельности вкладываемого капитала;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несвоевременности возврата заемных средств в условиях неопределенности;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ошибки расчета периода окупаемости инвестиционного проекта;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все ответы верны.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40</w:t>
      </w:r>
      <w:r w:rsidR="00235321"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Объективный метод определения вероятности основан на: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экспертных оценках;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pacing w:val="-8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вычислении частоты, с которой происходят некоторые события;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934EBA">
        <w:rPr>
          <w:rFonts w:ascii="Times New Roman" w:hAnsi="Times New Roman" w:cs="Times New Roman"/>
          <w:sz w:val="20"/>
          <w:szCs w:val="20"/>
        </w:rPr>
        <w:t>комбинировании вычисления частоты, с которой происходят некоторые события, с экспертными оценками;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нет верного ответа.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12"/>
          <w:sz w:val="20"/>
          <w:szCs w:val="20"/>
        </w:rPr>
        <w:t>41</w:t>
      </w:r>
      <w:r w:rsidR="00235321" w:rsidRPr="00934EBA">
        <w:rPr>
          <w:rFonts w:ascii="Times New Roman" w:hAnsi="Times New Roman" w:cs="Times New Roman"/>
          <w:b/>
          <w:bCs/>
          <w:iCs/>
          <w:spacing w:val="-12"/>
          <w:sz w:val="20"/>
          <w:szCs w:val="20"/>
        </w:rPr>
        <w:t xml:space="preserve">. 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Известный метод экспертных оценок для определения исходных данных предстоящего 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моделирования инвестиционной программы носит название: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«СФИНКС»;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«ЛИБЕРО»;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«ПАТТЕРН»;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«КОНЭКСПЕРТ».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42</w:t>
      </w:r>
      <w:r w:rsidR="00235321" w:rsidRPr="00934EBA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В соответствии с математической теорией вероятности, процесс проведения программы инвестирования по всей совокупности это: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934EBA">
        <w:rPr>
          <w:rFonts w:ascii="Times New Roman" w:hAnsi="Times New Roman" w:cs="Times New Roman"/>
          <w:sz w:val="20"/>
          <w:szCs w:val="20"/>
        </w:rPr>
        <w:tab/>
        <w:t>составное событие;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934EBA">
        <w:rPr>
          <w:rFonts w:ascii="Times New Roman" w:hAnsi="Times New Roman" w:cs="Times New Roman"/>
          <w:sz w:val="20"/>
          <w:szCs w:val="20"/>
        </w:rPr>
        <w:tab/>
        <w:t>комбинированное событие;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934EBA">
        <w:rPr>
          <w:rFonts w:ascii="Times New Roman" w:hAnsi="Times New Roman" w:cs="Times New Roman"/>
          <w:sz w:val="20"/>
          <w:szCs w:val="20"/>
        </w:rPr>
        <w:tab/>
        <w:t>иерархическое событие;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934EBA">
        <w:rPr>
          <w:rFonts w:ascii="Times New Roman" w:hAnsi="Times New Roman" w:cs="Times New Roman"/>
          <w:sz w:val="20"/>
          <w:szCs w:val="20"/>
        </w:rPr>
        <w:tab/>
        <w:t>дискретное событие.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3. При каких значениях коэффициента вариации риск считается приемлемым?</w:t>
      </w:r>
    </w:p>
    <w:p w:rsidR="00235321" w:rsidRPr="00934EBA" w:rsidRDefault="00235321" w:rsidP="00934EBA">
      <w:pPr>
        <w:numPr>
          <w:ilvl w:val="1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Cs/>
          <w:iCs/>
          <w:sz w:val="20"/>
          <w:szCs w:val="20"/>
        </w:rPr>
        <w:t>от 0,10 до 0,25</w:t>
      </w:r>
    </w:p>
    <w:p w:rsidR="00235321" w:rsidRPr="00934EBA" w:rsidRDefault="00235321" w:rsidP="00934EBA">
      <w:pPr>
        <w:numPr>
          <w:ilvl w:val="1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Cs/>
          <w:iCs/>
          <w:sz w:val="20"/>
          <w:szCs w:val="20"/>
        </w:rPr>
        <w:t>от 0,25 до 0,50</w:t>
      </w:r>
    </w:p>
    <w:p w:rsidR="00235321" w:rsidRPr="00934EBA" w:rsidRDefault="00235321" w:rsidP="00934EBA">
      <w:pPr>
        <w:numPr>
          <w:ilvl w:val="1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Cs/>
          <w:iCs/>
          <w:sz w:val="20"/>
          <w:szCs w:val="20"/>
        </w:rPr>
        <w:t>до 0,25</w:t>
      </w:r>
    </w:p>
    <w:p w:rsidR="00235321" w:rsidRPr="00934EBA" w:rsidRDefault="00235321" w:rsidP="00934EBA">
      <w:pPr>
        <w:numPr>
          <w:ilvl w:val="1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Cs/>
          <w:iCs/>
          <w:sz w:val="20"/>
          <w:szCs w:val="20"/>
        </w:rPr>
        <w:t>до 0,10</w:t>
      </w:r>
    </w:p>
    <w:p w:rsidR="00235321" w:rsidRPr="00934EBA" w:rsidRDefault="002C563E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44</w:t>
      </w:r>
      <w:r w:rsidR="00235321" w:rsidRPr="00934EBA">
        <w:rPr>
          <w:rFonts w:ascii="Times New Roman" w:hAnsi="Times New Roman" w:cs="Times New Roman"/>
          <w:b/>
          <w:bCs/>
          <w:iCs/>
          <w:sz w:val="20"/>
          <w:szCs w:val="20"/>
        </w:rPr>
        <w:t>.  Какой из методов формализованной оценки неопределенности применяется в наиболее сложных для прогнозирования проектах?</w:t>
      </w:r>
    </w:p>
    <w:p w:rsidR="00235321" w:rsidRPr="00934EBA" w:rsidRDefault="00235321" w:rsidP="00934EBA">
      <w:pPr>
        <w:pStyle w:val="a3"/>
        <w:numPr>
          <w:ilvl w:val="0"/>
          <w:numId w:val="29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934EBA">
        <w:rPr>
          <w:bCs/>
          <w:iCs/>
          <w:sz w:val="20"/>
          <w:szCs w:val="20"/>
        </w:rPr>
        <w:t>метод Монте-Карло;</w:t>
      </w:r>
    </w:p>
    <w:p w:rsidR="00235321" w:rsidRPr="00934EBA" w:rsidRDefault="00235321" w:rsidP="00934EBA">
      <w:pPr>
        <w:pStyle w:val="a3"/>
        <w:numPr>
          <w:ilvl w:val="0"/>
          <w:numId w:val="29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3600CC">
        <w:rPr>
          <w:bCs/>
          <w:iCs/>
          <w:sz w:val="22"/>
          <w:szCs w:val="22"/>
        </w:rPr>
        <w:t>метод</w:t>
      </w:r>
      <w:r w:rsidRPr="00934EBA">
        <w:rPr>
          <w:bCs/>
          <w:iCs/>
          <w:sz w:val="20"/>
          <w:szCs w:val="20"/>
        </w:rPr>
        <w:t xml:space="preserve"> «дерево решений»;</w:t>
      </w:r>
    </w:p>
    <w:p w:rsidR="00235321" w:rsidRPr="00934EBA" w:rsidRDefault="00235321" w:rsidP="00934EBA">
      <w:pPr>
        <w:pStyle w:val="a3"/>
        <w:numPr>
          <w:ilvl w:val="0"/>
          <w:numId w:val="29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934EBA">
        <w:rPr>
          <w:bCs/>
          <w:iCs/>
          <w:sz w:val="20"/>
          <w:szCs w:val="20"/>
        </w:rPr>
        <w:t>анализ сценариев развития событий;</w:t>
      </w:r>
    </w:p>
    <w:p w:rsidR="00235321" w:rsidRPr="00934EBA" w:rsidRDefault="00235321" w:rsidP="00934EBA">
      <w:pPr>
        <w:pStyle w:val="a3"/>
        <w:numPr>
          <w:ilvl w:val="0"/>
          <w:numId w:val="29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934EBA">
        <w:rPr>
          <w:bCs/>
          <w:iCs/>
          <w:sz w:val="20"/>
          <w:szCs w:val="20"/>
        </w:rPr>
        <w:t xml:space="preserve">метод </w:t>
      </w:r>
      <w:proofErr w:type="spellStart"/>
      <w:r w:rsidRPr="00934EBA">
        <w:rPr>
          <w:bCs/>
          <w:iCs/>
          <w:sz w:val="20"/>
          <w:szCs w:val="20"/>
        </w:rPr>
        <w:t>Дельфи</w:t>
      </w:r>
      <w:proofErr w:type="spellEnd"/>
      <w:r w:rsidRPr="00934EBA">
        <w:rPr>
          <w:bCs/>
          <w:iCs/>
          <w:sz w:val="20"/>
          <w:szCs w:val="20"/>
        </w:rPr>
        <w:t>.</w:t>
      </w:r>
    </w:p>
    <w:p w:rsidR="00235321" w:rsidRPr="00934EBA" w:rsidRDefault="002C563E" w:rsidP="00934EBA">
      <w:pPr>
        <w:pStyle w:val="20"/>
        <w:shd w:val="clear" w:color="auto" w:fill="auto"/>
        <w:tabs>
          <w:tab w:val="left" w:pos="606"/>
        </w:tabs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45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>. Центром распределения вероятностей случайной величины служит:</w:t>
      </w:r>
    </w:p>
    <w:p w:rsidR="00235321" w:rsidRPr="00934EBA" w:rsidRDefault="00235321" w:rsidP="00934EBA">
      <w:pPr>
        <w:pStyle w:val="1"/>
        <w:numPr>
          <w:ilvl w:val="0"/>
          <w:numId w:val="3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математическое ожидание случайной величины;</w:t>
      </w:r>
    </w:p>
    <w:p w:rsidR="00235321" w:rsidRPr="00934EBA" w:rsidRDefault="00235321" w:rsidP="00934EBA">
      <w:pPr>
        <w:pStyle w:val="1"/>
        <w:numPr>
          <w:ilvl w:val="0"/>
          <w:numId w:val="3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среднеквадратическое отклонение доходности;</w:t>
      </w:r>
    </w:p>
    <w:p w:rsidR="00235321" w:rsidRPr="00934EBA" w:rsidRDefault="00235321" w:rsidP="00934EBA">
      <w:pPr>
        <w:pStyle w:val="1"/>
        <w:numPr>
          <w:ilvl w:val="0"/>
          <w:numId w:val="30"/>
        </w:numPr>
        <w:shd w:val="clear" w:color="auto" w:fill="auto"/>
        <w:tabs>
          <w:tab w:val="left" w:pos="0"/>
          <w:tab w:val="left" w:pos="5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коэффициент вариации;</w:t>
      </w:r>
    </w:p>
    <w:p w:rsidR="00235321" w:rsidRPr="00934EBA" w:rsidRDefault="00235321" w:rsidP="00934EBA">
      <w:pPr>
        <w:pStyle w:val="1"/>
        <w:numPr>
          <w:ilvl w:val="0"/>
          <w:numId w:val="30"/>
        </w:numPr>
        <w:shd w:val="clear" w:color="auto" w:fill="auto"/>
        <w:tabs>
          <w:tab w:val="left" w:pos="0"/>
          <w:tab w:val="left" w:pos="526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дисперсия.</w:t>
      </w:r>
    </w:p>
    <w:p w:rsidR="00235321" w:rsidRPr="00934EBA" w:rsidRDefault="002C563E" w:rsidP="00934EBA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1" w:name="bookmark4"/>
      <w:r w:rsidRPr="00934EBA">
        <w:rPr>
          <w:rFonts w:ascii="Times New Roman" w:hAnsi="Times New Roman" w:cs="Times New Roman"/>
          <w:b/>
          <w:sz w:val="20"/>
          <w:szCs w:val="20"/>
        </w:rPr>
        <w:t>46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>. Ожидаемая доходность портфеля рассчитывается по формуле:</w:t>
      </w:r>
      <w:bookmarkEnd w:id="1"/>
    </w:p>
    <w:p w:rsidR="00235321" w:rsidRPr="00934EBA" w:rsidRDefault="00235321" w:rsidP="00934EBA">
      <w:pPr>
        <w:pStyle w:val="1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средней арифметической простой;</w:t>
      </w:r>
    </w:p>
    <w:p w:rsidR="00235321" w:rsidRPr="00934EBA" w:rsidRDefault="00235321" w:rsidP="00934EBA">
      <w:pPr>
        <w:pStyle w:val="1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средней геометрической;</w:t>
      </w:r>
    </w:p>
    <w:p w:rsidR="00235321" w:rsidRPr="00934EBA" w:rsidRDefault="00235321" w:rsidP="00934EBA">
      <w:pPr>
        <w:pStyle w:val="1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средней арифметической взвешенной;</w:t>
      </w:r>
    </w:p>
    <w:p w:rsidR="00235321" w:rsidRPr="00934EBA" w:rsidRDefault="00235321" w:rsidP="00934EBA">
      <w:pPr>
        <w:pStyle w:val="1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коэффициента вариации.</w:t>
      </w:r>
    </w:p>
    <w:p w:rsidR="00235321" w:rsidRPr="00934EBA" w:rsidRDefault="002C563E" w:rsidP="00934EBA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2" w:name="bookmark5"/>
      <w:r w:rsidRPr="00934EBA">
        <w:rPr>
          <w:rFonts w:ascii="Times New Roman" w:hAnsi="Times New Roman" w:cs="Times New Roman"/>
          <w:b/>
          <w:sz w:val="20"/>
          <w:szCs w:val="20"/>
        </w:rPr>
        <w:t>47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>. Эффективные портфели − это:</w:t>
      </w:r>
      <w:bookmarkEnd w:id="2"/>
    </w:p>
    <w:p w:rsidR="00235321" w:rsidRPr="00934EBA" w:rsidRDefault="00235321" w:rsidP="00934EBA">
      <w:pPr>
        <w:pStyle w:val="1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портфели, обеспечивающие максимальную доходность при минимальном риске;</w:t>
      </w:r>
    </w:p>
    <w:p w:rsidR="00235321" w:rsidRPr="00934EBA" w:rsidRDefault="00235321" w:rsidP="00934EBA">
      <w:pPr>
        <w:pStyle w:val="1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портфели, обеспечивающие минимальный риск при любой доходности;</w:t>
      </w:r>
    </w:p>
    <w:p w:rsidR="00235321" w:rsidRPr="00934EBA" w:rsidRDefault="00235321" w:rsidP="00934EBA">
      <w:pPr>
        <w:pStyle w:val="1"/>
        <w:numPr>
          <w:ilvl w:val="0"/>
          <w:numId w:val="3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портфели, которые обеспечивают максимальную ожидаемую доходность при определенном уровне риска или минимальный уровень риска при определенной ожидаемой доходности;</w:t>
      </w:r>
    </w:p>
    <w:p w:rsidR="00235321" w:rsidRPr="00934EBA" w:rsidRDefault="002C563E" w:rsidP="00934EBA">
      <w:pPr>
        <w:pStyle w:val="20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4EBA">
        <w:rPr>
          <w:rFonts w:ascii="Times New Roman" w:hAnsi="Times New Roman" w:cs="Times New Roman"/>
          <w:b/>
          <w:sz w:val="20"/>
          <w:szCs w:val="20"/>
        </w:rPr>
        <w:t>48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. Если акция имеет </w:t>
      </w:r>
      <w:r w:rsidR="00235321" w:rsidRPr="00934EBA">
        <w:rPr>
          <w:rFonts w:ascii="Times New Roman" w:hAnsi="Times New Roman" w:cs="Times New Roman"/>
          <w:b/>
          <w:i/>
          <w:sz w:val="20"/>
          <w:szCs w:val="20"/>
        </w:rPr>
        <w:t>β</w:t>
      </w:r>
      <w:r w:rsidR="00235321" w:rsidRPr="00934EBA">
        <w:rPr>
          <w:rFonts w:ascii="Times New Roman" w:hAnsi="Times New Roman" w:cs="Times New Roman"/>
          <w:b/>
          <w:sz w:val="20"/>
          <w:szCs w:val="20"/>
        </w:rPr>
        <w:t xml:space="preserve"> -коэффициент= 2,0, то ее характеристики меняются:</w:t>
      </w:r>
    </w:p>
    <w:p w:rsidR="00235321" w:rsidRPr="00934EBA" w:rsidRDefault="00235321" w:rsidP="00934EBA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 два раза быстрее, чем на рынке в среднем;</w:t>
      </w:r>
    </w:p>
    <w:p w:rsidR="00235321" w:rsidRPr="00934EBA" w:rsidRDefault="00235321" w:rsidP="00934EBA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в два раза медленнее, чем на рынке в среднем;</w:t>
      </w:r>
    </w:p>
    <w:p w:rsidR="00235321" w:rsidRPr="00934EBA" w:rsidRDefault="00235321" w:rsidP="00934EBA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одновременно со среднерыночными изменениями;</w:t>
      </w:r>
    </w:p>
    <w:p w:rsidR="00235321" w:rsidRPr="00934EBA" w:rsidRDefault="00235321" w:rsidP="00934EBA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34EBA">
        <w:rPr>
          <w:rFonts w:ascii="Times New Roman" w:hAnsi="Times New Roman" w:cs="Times New Roman"/>
          <w:sz w:val="20"/>
          <w:szCs w:val="20"/>
        </w:rPr>
        <w:t>характеристики акции не меняются.</w:t>
      </w:r>
    </w:p>
    <w:p w:rsidR="00235321" w:rsidRPr="00934EBA" w:rsidRDefault="00235321" w:rsidP="00934E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34EBA">
        <w:rPr>
          <w:rFonts w:ascii="Times New Roman" w:eastAsia="Arial" w:hAnsi="Times New Roman" w:cs="Times New Roman"/>
          <w:b/>
          <w:sz w:val="20"/>
          <w:szCs w:val="20"/>
        </w:rPr>
        <w:t xml:space="preserve">49. </w:t>
      </w:r>
      <w:r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Укажите методы количественного анализа: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экспертный метод;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метод альтернатив;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метод двух составляющих;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метод комплексной оценки;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математический метод;</w:t>
      </w:r>
    </w:p>
    <w:p w:rsidR="00235321" w:rsidRPr="00934EBA" w:rsidRDefault="00235321" w:rsidP="00934EBA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прогнозов.</w:t>
      </w:r>
    </w:p>
    <w:p w:rsidR="00235321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50</w:t>
      </w:r>
      <w:r w:rsidR="00235321"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 Метод анализа риска, который рассматривает как чувствительность</w:t>
      </w:r>
      <w:r w:rsidR="00235321" w:rsidRPr="00934EB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NPV </w:t>
      </w:r>
      <w:r w:rsidR="00235321"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 изменениям ключевых переменных, так и диапазон их вероятных значений − это:</w:t>
      </w:r>
    </w:p>
    <w:p w:rsidR="00235321" w:rsidRPr="00934EBA" w:rsidRDefault="00235321" w:rsidP="00934EBA">
      <w:pPr>
        <w:pStyle w:val="a3"/>
        <w:numPr>
          <w:ilvl w:val="0"/>
          <w:numId w:val="35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сценариев;</w:t>
      </w:r>
    </w:p>
    <w:p w:rsidR="00235321" w:rsidRPr="00934EBA" w:rsidRDefault="00235321" w:rsidP="00934EBA">
      <w:pPr>
        <w:pStyle w:val="a3"/>
        <w:numPr>
          <w:ilvl w:val="0"/>
          <w:numId w:val="35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метод имитационного моделирования;</w:t>
      </w:r>
    </w:p>
    <w:p w:rsidR="00235321" w:rsidRPr="00934EBA" w:rsidRDefault="00235321" w:rsidP="00934EBA">
      <w:pPr>
        <w:pStyle w:val="a3"/>
        <w:numPr>
          <w:ilvl w:val="0"/>
          <w:numId w:val="35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дерева решений;</w:t>
      </w:r>
    </w:p>
    <w:p w:rsidR="00235321" w:rsidRPr="00934EBA" w:rsidRDefault="00235321" w:rsidP="00934EBA">
      <w:pPr>
        <w:pStyle w:val="a3"/>
        <w:numPr>
          <w:ilvl w:val="0"/>
          <w:numId w:val="35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чувствительности.</w:t>
      </w:r>
    </w:p>
    <w:p w:rsidR="00235321" w:rsidRPr="00934EBA" w:rsidRDefault="002C563E" w:rsidP="00934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51</w:t>
      </w:r>
      <w:r w:rsidR="00235321" w:rsidRPr="00934EB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 Метод, который объединяет анализ чувствительности и анализ распределения вероятностей входных переменных, − это:</w:t>
      </w:r>
    </w:p>
    <w:p w:rsidR="00235321" w:rsidRPr="00934EBA" w:rsidRDefault="00235321" w:rsidP="00934EBA">
      <w:pPr>
        <w:pStyle w:val="a3"/>
        <w:numPr>
          <w:ilvl w:val="0"/>
          <w:numId w:val="36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чувствительности;</w:t>
      </w:r>
    </w:p>
    <w:p w:rsidR="00235321" w:rsidRPr="00934EBA" w:rsidRDefault="00235321" w:rsidP="00934EBA">
      <w:pPr>
        <w:pStyle w:val="a3"/>
        <w:numPr>
          <w:ilvl w:val="0"/>
          <w:numId w:val="36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анализ дерева решений;</w:t>
      </w:r>
    </w:p>
    <w:p w:rsidR="00235321" w:rsidRPr="00934EBA" w:rsidRDefault="00235321" w:rsidP="00934EBA">
      <w:pPr>
        <w:pStyle w:val="a3"/>
        <w:numPr>
          <w:ilvl w:val="0"/>
          <w:numId w:val="36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934EBA">
        <w:rPr>
          <w:sz w:val="20"/>
          <w:szCs w:val="20"/>
          <w:shd w:val="clear" w:color="auto" w:fill="FFFFFF"/>
        </w:rPr>
        <w:t>метод имитационного моделирования;</w:t>
      </w:r>
    </w:p>
    <w:p w:rsidR="00934EBA" w:rsidRDefault="00235321" w:rsidP="00934EBA">
      <w:pPr>
        <w:pStyle w:val="a3"/>
        <w:numPr>
          <w:ilvl w:val="0"/>
          <w:numId w:val="36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  <w:sectPr w:rsidR="00934EBA" w:rsidSect="00934EBA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934EBA">
        <w:rPr>
          <w:sz w:val="20"/>
          <w:szCs w:val="20"/>
          <w:shd w:val="clear" w:color="auto" w:fill="FFFFFF"/>
        </w:rPr>
        <w:t>анализ сценариев.</w:t>
      </w:r>
    </w:p>
    <w:p w:rsidR="00235321" w:rsidRPr="003600CC" w:rsidRDefault="00934EBA" w:rsidP="00934EBA">
      <w:pPr>
        <w:pStyle w:val="a3"/>
        <w:spacing w:line="240" w:lineRule="auto"/>
        <w:ind w:left="0" w:firstLine="0"/>
        <w:rPr>
          <w:b/>
          <w:sz w:val="20"/>
          <w:szCs w:val="20"/>
          <w:shd w:val="clear" w:color="auto" w:fill="FFFFFF"/>
        </w:rPr>
      </w:pPr>
      <w:r w:rsidRPr="003600CC">
        <w:rPr>
          <w:b/>
          <w:sz w:val="20"/>
          <w:szCs w:val="20"/>
          <w:shd w:val="clear" w:color="auto" w:fill="FFFFFF"/>
        </w:rPr>
        <w:lastRenderedPageBreak/>
        <w:t>Задача.</w:t>
      </w:r>
    </w:p>
    <w:p w:rsidR="00934EBA" w:rsidRPr="003600CC" w:rsidRDefault="00934EBA" w:rsidP="00934EBA">
      <w:pPr>
        <w:pStyle w:val="a3"/>
        <w:spacing w:line="240" w:lineRule="auto"/>
        <w:ind w:left="0" w:firstLine="0"/>
        <w:rPr>
          <w:sz w:val="20"/>
          <w:szCs w:val="20"/>
          <w:shd w:val="clear" w:color="auto" w:fill="FFFFFF"/>
        </w:rPr>
      </w:pPr>
    </w:p>
    <w:p w:rsidR="003600CC" w:rsidRPr="003600CC" w:rsidRDefault="003600CC" w:rsidP="003600CC">
      <w:pPr>
        <w:shd w:val="clear" w:color="auto" w:fill="FFFFFF"/>
        <w:spacing w:line="269" w:lineRule="exact"/>
        <w:ind w:left="10" w:right="5" w:firstLine="710"/>
        <w:jc w:val="both"/>
        <w:rPr>
          <w:rFonts w:ascii="Times New Roman" w:hAnsi="Times New Roman" w:cs="Times New Roman"/>
        </w:rPr>
      </w:pPr>
      <w:r w:rsidRPr="003600CC">
        <w:rPr>
          <w:rFonts w:ascii="Times New Roman" w:eastAsia="Times New Roman" w:hAnsi="Times New Roman" w:cs="Times New Roman"/>
          <w:color w:val="000000"/>
        </w:rPr>
        <w:t>Руководство предприятия намерено увеличить выручку от реализации на 10%, (с 40000 руб. до 44000 руб.), не выходя за пределы релевантного диапазона. Общие пере</w:t>
      </w:r>
      <w:r w:rsidRPr="003600CC">
        <w:rPr>
          <w:rFonts w:ascii="Times New Roman" w:eastAsia="Times New Roman" w:hAnsi="Times New Roman" w:cs="Times New Roman"/>
          <w:color w:val="000000"/>
        </w:rPr>
        <w:softHyphen/>
        <w:t xml:space="preserve">менные издержки составляют для исходного варианта 31000 руб. Постоянные издержки равны 3000 руб. Рассчитать сумму прибыли, соответствующую новому уровню выручки от реализации традиционным способом и с помощью операционного рычага. Сравнить результаты, сделать предположение о степени </w:t>
      </w:r>
      <w:proofErr w:type="spellStart"/>
      <w:r w:rsidRPr="003600CC">
        <w:rPr>
          <w:rFonts w:ascii="Times New Roman" w:eastAsia="Times New Roman" w:hAnsi="Times New Roman" w:cs="Times New Roman"/>
          <w:color w:val="000000"/>
        </w:rPr>
        <w:t>фондовооруженности</w:t>
      </w:r>
      <w:proofErr w:type="spellEnd"/>
      <w:r w:rsidRPr="003600CC">
        <w:rPr>
          <w:rFonts w:ascii="Times New Roman" w:eastAsia="Times New Roman" w:hAnsi="Times New Roman" w:cs="Times New Roman"/>
          <w:color w:val="000000"/>
        </w:rPr>
        <w:t xml:space="preserve"> данного предпри</w:t>
      </w:r>
      <w:r w:rsidRPr="003600CC">
        <w:rPr>
          <w:rFonts w:ascii="Times New Roman" w:eastAsia="Times New Roman" w:hAnsi="Times New Roman" w:cs="Times New Roman"/>
          <w:color w:val="000000"/>
        </w:rPr>
        <w:softHyphen/>
        <w:t>ятия. Рассчитать порог рентабельности предприятия.</w:t>
      </w:r>
    </w:p>
    <w:p w:rsidR="00975A57" w:rsidRPr="003600CC" w:rsidRDefault="00975A57" w:rsidP="00934EBA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75A57" w:rsidRPr="003600CC" w:rsidSect="003600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36"/>
    <w:multiLevelType w:val="hybridMultilevel"/>
    <w:tmpl w:val="DE1453B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7A2B"/>
    <w:multiLevelType w:val="hybridMultilevel"/>
    <w:tmpl w:val="7D0E0E94"/>
    <w:lvl w:ilvl="0" w:tplc="B930F364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8F2"/>
    <w:multiLevelType w:val="hybridMultilevel"/>
    <w:tmpl w:val="B4F254F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C77"/>
    <w:multiLevelType w:val="hybridMultilevel"/>
    <w:tmpl w:val="3312BA4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32"/>
    <w:multiLevelType w:val="hybridMultilevel"/>
    <w:tmpl w:val="B9E63A6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362EBF8">
      <w:start w:val="6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50D4"/>
    <w:multiLevelType w:val="hybridMultilevel"/>
    <w:tmpl w:val="12D273E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21010"/>
    <w:multiLevelType w:val="hybridMultilevel"/>
    <w:tmpl w:val="C662349C"/>
    <w:lvl w:ilvl="0" w:tplc="00E2526E">
      <w:start w:val="29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364C2"/>
    <w:multiLevelType w:val="hybridMultilevel"/>
    <w:tmpl w:val="AE9C2286"/>
    <w:lvl w:ilvl="0" w:tplc="D1C877E2">
      <w:start w:val="1"/>
      <w:numFmt w:val="russianLow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4F93B21"/>
    <w:multiLevelType w:val="hybridMultilevel"/>
    <w:tmpl w:val="43348AF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CBE7B4C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4E9"/>
    <w:multiLevelType w:val="multilevel"/>
    <w:tmpl w:val="0938FFA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30D6D48"/>
    <w:multiLevelType w:val="hybridMultilevel"/>
    <w:tmpl w:val="4DF4E2CE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B5DC9"/>
    <w:multiLevelType w:val="hybridMultilevel"/>
    <w:tmpl w:val="452E81E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E6B4F"/>
    <w:multiLevelType w:val="hybridMultilevel"/>
    <w:tmpl w:val="E5DA923C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E0B2A"/>
    <w:multiLevelType w:val="hybridMultilevel"/>
    <w:tmpl w:val="AA284716"/>
    <w:lvl w:ilvl="0" w:tplc="AD623D0C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20E7B"/>
    <w:multiLevelType w:val="hybridMultilevel"/>
    <w:tmpl w:val="57000FD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 w15:restartNumberingAfterBreak="0">
    <w:nsid w:val="31E730DF"/>
    <w:multiLevelType w:val="hybridMultilevel"/>
    <w:tmpl w:val="09F8BEE2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6" w15:restartNumberingAfterBreak="0">
    <w:nsid w:val="39B930B3"/>
    <w:multiLevelType w:val="hybridMultilevel"/>
    <w:tmpl w:val="0C4C3D7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8003B"/>
    <w:multiLevelType w:val="hybridMultilevel"/>
    <w:tmpl w:val="15549A9A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51D6A"/>
    <w:multiLevelType w:val="hybridMultilevel"/>
    <w:tmpl w:val="09F8BEE2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9" w15:restartNumberingAfterBreak="0">
    <w:nsid w:val="3ECE3421"/>
    <w:multiLevelType w:val="hybridMultilevel"/>
    <w:tmpl w:val="10B0811E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0" w15:restartNumberingAfterBreak="0">
    <w:nsid w:val="3EEA4A38"/>
    <w:multiLevelType w:val="hybridMultilevel"/>
    <w:tmpl w:val="39FA80A8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429040A1"/>
    <w:multiLevelType w:val="hybridMultilevel"/>
    <w:tmpl w:val="2E52468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0584D"/>
    <w:multiLevelType w:val="hybridMultilevel"/>
    <w:tmpl w:val="965CAC2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92B6D"/>
    <w:multiLevelType w:val="hybridMultilevel"/>
    <w:tmpl w:val="59B616AC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45E49"/>
    <w:multiLevelType w:val="hybridMultilevel"/>
    <w:tmpl w:val="D5DAA76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449CB"/>
    <w:multiLevelType w:val="hybridMultilevel"/>
    <w:tmpl w:val="7950578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7786C"/>
    <w:multiLevelType w:val="hybridMultilevel"/>
    <w:tmpl w:val="3B82798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7" w15:restartNumberingAfterBreak="0">
    <w:nsid w:val="56913708"/>
    <w:multiLevelType w:val="hybridMultilevel"/>
    <w:tmpl w:val="F9108D52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5CAE"/>
    <w:multiLevelType w:val="hybridMultilevel"/>
    <w:tmpl w:val="9DC89A74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1D4279"/>
    <w:multiLevelType w:val="hybridMultilevel"/>
    <w:tmpl w:val="B7328DB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5644"/>
    <w:multiLevelType w:val="hybridMultilevel"/>
    <w:tmpl w:val="7C764AE4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1" w15:restartNumberingAfterBreak="0">
    <w:nsid w:val="5BB91EB0"/>
    <w:multiLevelType w:val="hybridMultilevel"/>
    <w:tmpl w:val="7B98FB9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C3A4F78">
      <w:start w:val="5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07B12"/>
    <w:multiLevelType w:val="hybridMultilevel"/>
    <w:tmpl w:val="5C6AC61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C3D53"/>
    <w:multiLevelType w:val="hybridMultilevel"/>
    <w:tmpl w:val="4E90468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F6BEEE">
      <w:start w:val="1"/>
      <w:numFmt w:val="lowerLetter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13ADA"/>
    <w:multiLevelType w:val="hybridMultilevel"/>
    <w:tmpl w:val="EC52834C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5" w15:restartNumberingAfterBreak="0">
    <w:nsid w:val="6D400EDD"/>
    <w:multiLevelType w:val="hybridMultilevel"/>
    <w:tmpl w:val="B7D6348A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8D68C4"/>
    <w:multiLevelType w:val="hybridMultilevel"/>
    <w:tmpl w:val="052605C8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17ACE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2F52D5EE">
      <w:start w:val="24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5E2796"/>
    <w:multiLevelType w:val="hybridMultilevel"/>
    <w:tmpl w:val="8F10EE2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E1CE59D8">
      <w:start w:val="2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18"/>
  </w:num>
  <w:num w:numId="4">
    <w:abstractNumId w:val="30"/>
  </w:num>
  <w:num w:numId="5">
    <w:abstractNumId w:val="13"/>
  </w:num>
  <w:num w:numId="6">
    <w:abstractNumId w:val="4"/>
  </w:num>
  <w:num w:numId="7">
    <w:abstractNumId w:val="37"/>
  </w:num>
  <w:num w:numId="8">
    <w:abstractNumId w:val="31"/>
  </w:num>
  <w:num w:numId="9">
    <w:abstractNumId w:val="8"/>
  </w:num>
  <w:num w:numId="10">
    <w:abstractNumId w:val="32"/>
  </w:num>
  <w:num w:numId="11">
    <w:abstractNumId w:val="28"/>
  </w:num>
  <w:num w:numId="12">
    <w:abstractNumId w:val="27"/>
  </w:num>
  <w:num w:numId="13">
    <w:abstractNumId w:val="9"/>
  </w:num>
  <w:num w:numId="14">
    <w:abstractNumId w:val="14"/>
  </w:num>
  <w:num w:numId="15">
    <w:abstractNumId w:val="19"/>
  </w:num>
  <w:num w:numId="16">
    <w:abstractNumId w:val="20"/>
  </w:num>
  <w:num w:numId="17">
    <w:abstractNumId w:val="26"/>
  </w:num>
  <w:num w:numId="18">
    <w:abstractNumId w:val="7"/>
  </w:num>
  <w:num w:numId="19">
    <w:abstractNumId w:val="25"/>
  </w:num>
  <w:num w:numId="20">
    <w:abstractNumId w:val="33"/>
  </w:num>
  <w:num w:numId="21">
    <w:abstractNumId w:val="1"/>
  </w:num>
  <w:num w:numId="22">
    <w:abstractNumId w:val="3"/>
  </w:num>
  <w:num w:numId="23">
    <w:abstractNumId w:val="6"/>
  </w:num>
  <w:num w:numId="24">
    <w:abstractNumId w:val="10"/>
  </w:num>
  <w:num w:numId="25">
    <w:abstractNumId w:val="17"/>
  </w:num>
  <w:num w:numId="26">
    <w:abstractNumId w:val="12"/>
  </w:num>
  <w:num w:numId="27">
    <w:abstractNumId w:val="35"/>
  </w:num>
  <w:num w:numId="28">
    <w:abstractNumId w:val="36"/>
  </w:num>
  <w:num w:numId="29">
    <w:abstractNumId w:val="22"/>
  </w:num>
  <w:num w:numId="30">
    <w:abstractNumId w:val="21"/>
  </w:num>
  <w:num w:numId="31">
    <w:abstractNumId w:val="16"/>
  </w:num>
  <w:num w:numId="32">
    <w:abstractNumId w:val="0"/>
  </w:num>
  <w:num w:numId="33">
    <w:abstractNumId w:val="24"/>
  </w:num>
  <w:num w:numId="34">
    <w:abstractNumId w:val="2"/>
  </w:num>
  <w:num w:numId="35">
    <w:abstractNumId w:val="23"/>
  </w:num>
  <w:num w:numId="36">
    <w:abstractNumId w:val="29"/>
  </w:num>
  <w:num w:numId="37">
    <w:abstractNumId w:val="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B0"/>
    <w:rsid w:val="000305F8"/>
    <w:rsid w:val="00081BB0"/>
    <w:rsid w:val="001B3E48"/>
    <w:rsid w:val="001E33E9"/>
    <w:rsid w:val="00235321"/>
    <w:rsid w:val="002C563E"/>
    <w:rsid w:val="00346018"/>
    <w:rsid w:val="003600CC"/>
    <w:rsid w:val="00514AF3"/>
    <w:rsid w:val="007132D9"/>
    <w:rsid w:val="007613CD"/>
    <w:rsid w:val="008458A5"/>
    <w:rsid w:val="008E4DC2"/>
    <w:rsid w:val="00934EBA"/>
    <w:rsid w:val="009546B7"/>
    <w:rsid w:val="00975A57"/>
    <w:rsid w:val="00A14880"/>
    <w:rsid w:val="00D20FFC"/>
    <w:rsid w:val="00E358EE"/>
    <w:rsid w:val="00E92BDB"/>
    <w:rsid w:val="00F14349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EA860-A992-4352-9B15-9786540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6B7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1"/>
    <w:rsid w:val="007132D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7132D9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1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2D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3532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5321"/>
    <w:pPr>
      <w:shd w:val="clear" w:color="auto" w:fill="FFFFFF"/>
      <w:spacing w:before="60" w:after="0" w:line="21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21">
    <w:name w:val="Заголовок №2_"/>
    <w:basedOn w:val="a0"/>
    <w:link w:val="22"/>
    <w:rsid w:val="0023532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235321"/>
    <w:pPr>
      <w:shd w:val="clear" w:color="auto" w:fill="FFFFFF"/>
      <w:spacing w:before="180" w:after="0" w:line="230" w:lineRule="exact"/>
      <w:ind w:firstLine="280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styleId="a7">
    <w:name w:val="Normal (Web)"/>
    <w:basedOn w:val="a"/>
    <w:uiPriority w:val="99"/>
    <w:semiHidden/>
    <w:unhideWhenUsed/>
    <w:rsid w:val="0023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458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58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2</cp:revision>
  <dcterms:created xsi:type="dcterms:W3CDTF">2020-10-29T09:12:00Z</dcterms:created>
  <dcterms:modified xsi:type="dcterms:W3CDTF">2020-10-29T09:12:00Z</dcterms:modified>
</cp:coreProperties>
</file>